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B" w:rsidRDefault="00382E9B">
      <w:pPr>
        <w:rPr>
          <w:sz w:val="2"/>
          <w:szCs w:val="2"/>
        </w:rPr>
      </w:pPr>
    </w:p>
    <w:p w:rsidR="00382E9B" w:rsidRDefault="002C220C" w:rsidP="00EB1CEB">
      <w:pPr>
        <w:pStyle w:val="30"/>
        <w:framePr w:w="9686" w:h="5208" w:hRule="exact" w:wrap="none" w:vAnchor="page" w:hAnchor="page" w:x="1621" w:y="1101"/>
        <w:shd w:val="clear" w:color="auto" w:fill="auto"/>
        <w:ind w:left="20"/>
      </w:pPr>
      <w:r>
        <w:t>Сведения о наличии в МА</w:t>
      </w:r>
      <w:r w:rsidR="009C33B1">
        <w:t xml:space="preserve">ДОУ </w:t>
      </w:r>
      <w:r>
        <w:t>«Детский сад № 1</w:t>
      </w:r>
      <w:r w:rsidR="0067618C">
        <w:t>»</w:t>
      </w:r>
      <w:r w:rsidR="0067618C">
        <w:br/>
        <w:t>оборудованных учебных кабинетов</w:t>
      </w:r>
      <w:r w:rsidR="009C33B1">
        <w:br/>
      </w:r>
      <w:bookmarkStart w:id="0" w:name="_GoBack"/>
      <w:bookmarkEnd w:id="0"/>
    </w:p>
    <w:p w:rsidR="0067618C" w:rsidRDefault="009C33B1" w:rsidP="00EB1CEB">
      <w:pPr>
        <w:pStyle w:val="20"/>
        <w:framePr w:w="9686" w:h="5208" w:hRule="exact" w:wrap="none" w:vAnchor="page" w:hAnchor="page" w:x="1621" w:y="1101"/>
        <w:shd w:val="clear" w:color="auto" w:fill="auto"/>
        <w:ind w:firstLine="660"/>
      </w:pPr>
      <w:r>
        <w:t>Для организации о</w:t>
      </w:r>
      <w:r w:rsidR="002C220C">
        <w:t>бразовательной деятельности в МА</w:t>
      </w:r>
      <w:r>
        <w:t xml:space="preserve">ДОУ </w:t>
      </w:r>
      <w:r w:rsidR="002C220C">
        <w:t>«Детский сад № 1</w:t>
      </w:r>
      <w:r w:rsidR="0067618C">
        <w:t xml:space="preserve">»  </w:t>
      </w:r>
      <w:r w:rsidR="002C220C">
        <w:t>функционирует 6</w:t>
      </w:r>
      <w:r>
        <w:t xml:space="preserve"> групп общеразвивающей направленности</w:t>
      </w:r>
      <w:r w:rsidR="0067618C">
        <w:t>.</w:t>
      </w:r>
    </w:p>
    <w:p w:rsidR="00382E9B" w:rsidRDefault="009C33B1" w:rsidP="00EB1CEB">
      <w:pPr>
        <w:pStyle w:val="20"/>
        <w:framePr w:w="9686" w:h="5208" w:hRule="exact" w:wrap="none" w:vAnchor="page" w:hAnchor="page" w:x="1621" w:y="1101"/>
        <w:shd w:val="clear" w:color="auto" w:fill="auto"/>
        <w:ind w:firstLine="660"/>
      </w:pPr>
      <w:r>
        <w:t>В состав каждой групповой ячейки входят:</w:t>
      </w:r>
    </w:p>
    <w:p w:rsidR="00382E9B" w:rsidRDefault="009C33B1" w:rsidP="00EB1CEB">
      <w:pPr>
        <w:pStyle w:val="20"/>
        <w:framePr w:w="9686" w:h="5208" w:hRule="exact" w:wrap="none" w:vAnchor="page" w:hAnchor="page" w:x="1621" w:y="1101"/>
        <w:shd w:val="clear" w:color="auto" w:fill="auto"/>
        <w:ind w:firstLine="660"/>
      </w:pPr>
      <w:r>
        <w:t xml:space="preserve">1. </w:t>
      </w:r>
      <w:r w:rsidR="00EB1CEB">
        <w:t>Фойе</w:t>
      </w:r>
      <w:r>
        <w:t xml:space="preserve"> - предназначена для приема детей и х</w:t>
      </w:r>
      <w:r w:rsidR="00EB1CEB">
        <w:t>ранения верхней одежды. Фойе оборудовано</w:t>
      </w:r>
      <w:r>
        <w:t xml:space="preserve"> шкафами для верхней одежды детей и персонала. Шкафы для детей оборудованы индивидуальными ячейками - полками для головных уборов и крючками для верхней одежды. Каждая индивидуальная ячей</w:t>
      </w:r>
      <w:r w:rsidR="00EB1CEB">
        <w:t>ка маркируется. Также в фойе</w:t>
      </w:r>
      <w:r>
        <w:t xml:space="preserve"> расположены информационные стенды для р</w:t>
      </w:r>
      <w:r w:rsidR="0067618C">
        <w:t xml:space="preserve">одителей («Для вас, родители», </w:t>
      </w:r>
      <w:r>
        <w:t>«Меню», и т.д.). В них размещается информационный материал для родителей, консультации, рекомендации специалистов. Также в приемных офо</w:t>
      </w:r>
      <w:r w:rsidR="0067618C">
        <w:t>рмляются выставки детских работ, папки-передвижки, фотовыставки.</w:t>
      </w:r>
    </w:p>
    <w:p w:rsidR="0067618C" w:rsidRDefault="0067618C" w:rsidP="00EB1CEB">
      <w:pPr>
        <w:pStyle w:val="20"/>
        <w:framePr w:w="9557" w:h="2506" w:hRule="exact" w:wrap="none" w:vAnchor="page" w:hAnchor="page" w:x="1519" w:y="6247"/>
        <w:shd w:val="clear" w:color="auto" w:fill="auto"/>
        <w:ind w:firstLine="600"/>
      </w:pPr>
      <w:r>
        <w:t>2. Групповая - предназначена для проведения игр, занятий и приема пищи. В групповых установлены столы и стулья по количеству детей в группах. Стулья и столы промаркированы. Подбор мебели для детей проводится с учетом роста детей. Каждая групповая оснащена мебелью для размещения игрового развивающего материала и для организации различных видов деятельности детей.</w:t>
      </w:r>
    </w:p>
    <w:p w:rsidR="0067618C" w:rsidRDefault="0067618C" w:rsidP="0067618C">
      <w:pPr>
        <w:pStyle w:val="20"/>
        <w:framePr w:w="9557" w:h="7874" w:hRule="exact" w:wrap="none" w:vAnchor="page" w:hAnchor="page" w:x="1504" w:y="8517"/>
        <w:shd w:val="clear" w:color="auto" w:fill="auto"/>
        <w:ind w:firstLine="600"/>
      </w:pPr>
      <w:r>
        <w:t>Созданная развивающая предметно-пространственная среда в группах детского сада обеспечивает реализацию образовательной программы дошкольного образования. Развивающая предметно-пространственная среда в группах обеспечивает возможность общения и совместной деятельности детей и взрослых. Дети имеют возможность собираться для игр и занятий всей группой вместе, а также объединяться в малые группы в соответствии со своими интересами.</w:t>
      </w:r>
    </w:p>
    <w:p w:rsidR="0067618C" w:rsidRDefault="0067618C" w:rsidP="00EB1CEB">
      <w:pPr>
        <w:pStyle w:val="20"/>
        <w:framePr w:w="9557" w:h="7874" w:hRule="exact" w:wrap="none" w:vAnchor="page" w:hAnchor="page" w:x="1504" w:y="8517"/>
        <w:shd w:val="clear" w:color="auto" w:fill="auto"/>
        <w:ind w:firstLine="600"/>
      </w:pPr>
      <w:r>
        <w:t>Развивающая предметно - пространственная среда групп обеспечивает возможность реализации разных видов детской активности: игровой, коммуникативной, познавательно - 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их развития.</w:t>
      </w:r>
    </w:p>
    <w:p w:rsidR="0067618C" w:rsidRDefault="0067618C" w:rsidP="0067618C">
      <w:pPr>
        <w:pStyle w:val="20"/>
        <w:framePr w:w="9557" w:h="7874" w:hRule="exact" w:wrap="none" w:vAnchor="page" w:hAnchor="page" w:x="1504" w:y="8517"/>
        <w:shd w:val="clear" w:color="auto" w:fill="auto"/>
        <w:ind w:firstLine="600"/>
      </w:pPr>
      <w:r>
        <w:t>Развивающая предметно-пространственная среда обеспечивает возможность для уединения. В каждой возрастной группе в целях обеспечения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 создан «Уголок уединения». В уголке представлены альбомы, книги, игрушки для релаксации, игрушки-забавы.</w:t>
      </w:r>
    </w:p>
    <w:p w:rsidR="0067618C" w:rsidRDefault="0067618C" w:rsidP="0067618C">
      <w:pPr>
        <w:pStyle w:val="20"/>
        <w:framePr w:w="9557" w:h="7874" w:hRule="exact" w:wrap="none" w:vAnchor="page" w:hAnchor="page" w:x="1504" w:y="8517"/>
        <w:shd w:val="clear" w:color="auto" w:fill="auto"/>
        <w:ind w:firstLine="600"/>
      </w:pPr>
    </w:p>
    <w:p w:rsidR="00382E9B" w:rsidRDefault="00382E9B">
      <w:pPr>
        <w:rPr>
          <w:sz w:val="2"/>
          <w:szCs w:val="2"/>
        </w:rPr>
        <w:sectPr w:rsidR="00382E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18C" w:rsidRDefault="0067618C" w:rsidP="0067618C">
      <w:pPr>
        <w:pStyle w:val="20"/>
        <w:framePr w:w="9557" w:h="14546" w:hRule="exact" w:wrap="none" w:vAnchor="page" w:hAnchor="page" w:x="1363" w:y="878"/>
        <w:shd w:val="clear" w:color="auto" w:fill="auto"/>
        <w:ind w:firstLine="600"/>
      </w:pPr>
      <w:r>
        <w:lastRenderedPageBreak/>
        <w:t>Развивающая предметно-пространственная среда обеспечивает реализацию обязательной части Программы и части, формируемой участниками образовательных отношений. В патриотических уголках в группах созданы тематические альбомы: имеются официальные и неофициальные символы Оренбургской области: флаг, герб, куклы в национальных костюмах, альбомы и др.</w:t>
      </w:r>
    </w:p>
    <w:p w:rsidR="0067618C" w:rsidRDefault="0067618C" w:rsidP="0067618C">
      <w:pPr>
        <w:pStyle w:val="20"/>
        <w:framePr w:w="9557" w:h="14546" w:hRule="exact" w:wrap="none" w:vAnchor="page" w:hAnchor="page" w:x="1363" w:y="878"/>
        <w:shd w:val="clear" w:color="auto" w:fill="auto"/>
        <w:ind w:firstLine="600"/>
      </w:pPr>
      <w:r>
        <w:t xml:space="preserve">Развивающая предметно-пространственная среда обеспечивает учет климатических условий, в которых осуществляется образовательная деятельность. Эти особенности отражаются в сезонном оформлении и содержании уголков природы (времена года) и группы в целом. В группах имеется дидактическая кукла, которая одета по сезону, иллюстрации, отражающие сезонные явления. </w:t>
      </w:r>
    </w:p>
    <w:p w:rsidR="0067618C" w:rsidRDefault="0067618C" w:rsidP="0067618C">
      <w:pPr>
        <w:pStyle w:val="20"/>
        <w:framePr w:w="9557" w:h="14546" w:hRule="exact" w:wrap="none" w:vAnchor="page" w:hAnchor="page" w:x="1363" w:y="878"/>
        <w:shd w:val="clear" w:color="auto" w:fill="auto"/>
        <w:ind w:firstLine="600"/>
      </w:pPr>
      <w:r>
        <w:t>Подбор игрового оборудования, его размещение и использование осуществляется с учетом возрастных особенностей детей.</w:t>
      </w:r>
    </w:p>
    <w:p w:rsidR="0067618C" w:rsidRDefault="0067618C" w:rsidP="0067618C">
      <w:pPr>
        <w:pStyle w:val="20"/>
        <w:framePr w:w="9557" w:h="14546" w:hRule="exact" w:wrap="none" w:vAnchor="page" w:hAnchor="page" w:x="1363" w:y="878"/>
        <w:shd w:val="clear" w:color="auto" w:fill="auto"/>
        <w:tabs>
          <w:tab w:val="left" w:pos="2333"/>
          <w:tab w:val="left" w:pos="7094"/>
        </w:tabs>
        <w:ind w:firstLine="600"/>
      </w:pPr>
      <w:r>
        <w:t>Развивающая предметно-пространственная образовательная среда является</w:t>
      </w:r>
      <w:r>
        <w:tab/>
        <w:t>содержательно-насыщенной,</w:t>
      </w:r>
      <w:r>
        <w:tab/>
        <w:t>трансформируемой,</w:t>
      </w:r>
    </w:p>
    <w:p w:rsidR="0067618C" w:rsidRDefault="0067618C" w:rsidP="0067618C">
      <w:pPr>
        <w:pStyle w:val="20"/>
        <w:framePr w:w="9557" w:h="14546" w:hRule="exact" w:wrap="none" w:vAnchor="page" w:hAnchor="page" w:x="1363" w:y="878"/>
        <w:shd w:val="clear" w:color="auto" w:fill="auto"/>
      </w:pPr>
      <w:r>
        <w:t>полифункциональной, вариативной, доступной и безопасной.</w:t>
      </w:r>
    </w:p>
    <w:p w:rsidR="0067618C" w:rsidRDefault="0067618C" w:rsidP="0067618C">
      <w:pPr>
        <w:pStyle w:val="20"/>
        <w:framePr w:w="9557" w:h="14546" w:hRule="exact" w:wrap="none" w:vAnchor="page" w:hAnchor="page" w:x="1363" w:y="878"/>
        <w:shd w:val="clear" w:color="auto" w:fill="auto"/>
        <w:tabs>
          <w:tab w:val="left" w:pos="3379"/>
          <w:tab w:val="left" w:pos="7915"/>
        </w:tabs>
        <w:ind w:firstLine="600"/>
      </w:pPr>
      <w:r>
        <w:t>Насыщенность</w:t>
      </w:r>
      <w:r>
        <w:tab/>
        <w:t>предметно-пространственной</w:t>
      </w:r>
      <w:r>
        <w:tab/>
        <w:t>развивающей</w:t>
      </w:r>
    </w:p>
    <w:p w:rsidR="0067618C" w:rsidRDefault="0067618C" w:rsidP="0067618C">
      <w:pPr>
        <w:pStyle w:val="20"/>
        <w:framePr w:w="9557" w:h="14546" w:hRule="exact" w:wrap="none" w:vAnchor="page" w:hAnchor="page" w:x="1363" w:y="878"/>
        <w:shd w:val="clear" w:color="auto" w:fill="auto"/>
      </w:pPr>
      <w:r>
        <w:t>образовательной среды соответствует возрастным возможностям детей и содержанию Программы.</w:t>
      </w:r>
    </w:p>
    <w:p w:rsidR="0067618C" w:rsidRDefault="0067618C" w:rsidP="0067618C">
      <w:pPr>
        <w:pStyle w:val="20"/>
        <w:framePr w:w="9557" w:h="14546" w:hRule="exact" w:wrap="none" w:vAnchor="page" w:hAnchor="page" w:x="1363" w:y="878"/>
        <w:shd w:val="clear" w:color="auto" w:fill="auto"/>
        <w:ind w:firstLine="600"/>
      </w:pPr>
      <w:r>
        <w:t>Развивающая предметно-пространственная среда групп оснащена средствами обучения и воспитания, материалами, инвентарем, игровым, спортивным и оздоровительным оборудованием, которые обеспечивают игровую, двигательную активность, в том числе развитие крупной и мелкой моторики, участие в подвижных играх и соревнованиях. В группах оборудованы физкультурные уголки и уголки здоровья, имеется выносной материал по сезону.</w:t>
      </w:r>
    </w:p>
    <w:p w:rsidR="0067618C" w:rsidRDefault="0067618C" w:rsidP="0067618C">
      <w:pPr>
        <w:pStyle w:val="20"/>
        <w:framePr w:w="9557" w:h="14546" w:hRule="exact" w:wrap="none" w:vAnchor="page" w:hAnchor="page" w:x="1363" w:y="878"/>
        <w:shd w:val="clear" w:color="auto" w:fill="auto"/>
        <w:ind w:firstLine="600"/>
      </w:pPr>
      <w:r>
        <w:t xml:space="preserve">Развивающая предметно-пространственная среда групп оснащена средствами обучения и воспитания, материалами, инвентарем, игровым, оборудованием, которые обеспечивают познавательную, исследовательскую активность всех детей, а также экспериментирование с доступными материалами, в том числе с песком и водой. В группах оформлены уголки экспериментирования, оснащенные всем необходимым для организации познавательно-исследовательской деятельности. </w:t>
      </w:r>
    </w:p>
    <w:p w:rsidR="0067618C" w:rsidRDefault="0067618C" w:rsidP="0067618C">
      <w:pPr>
        <w:pStyle w:val="20"/>
        <w:framePr w:w="9557" w:h="14546" w:hRule="exact" w:wrap="none" w:vAnchor="page" w:hAnchor="page" w:x="1363" w:y="878"/>
        <w:shd w:val="clear" w:color="auto" w:fill="auto"/>
        <w:ind w:firstLine="600"/>
      </w:pPr>
      <w:r>
        <w:t>В целях обеспечения творческой активности всех детей, их эмоционального благополучия во взаимодействии с предметно</w:t>
      </w:r>
      <w:r>
        <w:softHyphen/>
        <w:t>пространственным окружением; возможности самовыражения в группах оформлены уголки изобразительной деятельности, конструирования, музыкальный, ряжения, театрализации.</w:t>
      </w:r>
    </w:p>
    <w:p w:rsidR="00EB1CEB" w:rsidRPr="00EB1CEB" w:rsidRDefault="00EB1CEB" w:rsidP="00EB1CEB">
      <w:pPr>
        <w:pStyle w:val="20"/>
        <w:framePr w:w="9557" w:h="14546" w:hRule="exact" w:wrap="none" w:vAnchor="page" w:hAnchor="page" w:x="1363" w:y="878"/>
        <w:ind w:firstLine="600"/>
      </w:pPr>
      <w:r w:rsidRPr="00EB1CEB">
        <w:t xml:space="preserve">Для речевого развития оформлен речевой и книжный уголки. Большое место уделяется книгам, которые представлены не только художественными книгами, но и познавательной и справочной литературой для детей, обучающими книгами. </w:t>
      </w:r>
    </w:p>
    <w:p w:rsidR="0067618C" w:rsidRDefault="0067618C" w:rsidP="0067618C">
      <w:pPr>
        <w:pStyle w:val="20"/>
        <w:framePr w:w="9557" w:h="14546" w:hRule="exact" w:wrap="none" w:vAnchor="page" w:hAnchor="page" w:x="1363" w:y="878"/>
        <w:shd w:val="clear" w:color="auto" w:fill="auto"/>
        <w:ind w:firstLine="600"/>
      </w:pPr>
    </w:p>
    <w:p w:rsidR="00382E9B" w:rsidRDefault="00382E9B">
      <w:pPr>
        <w:rPr>
          <w:sz w:val="2"/>
          <w:szCs w:val="2"/>
        </w:rPr>
      </w:pPr>
    </w:p>
    <w:p w:rsidR="00382E9B" w:rsidRDefault="00382E9B">
      <w:pPr>
        <w:rPr>
          <w:sz w:val="2"/>
          <w:szCs w:val="2"/>
        </w:rPr>
        <w:sectPr w:rsidR="00382E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F83" w:rsidRDefault="00AF1F83" w:rsidP="00AF1F83">
      <w:pPr>
        <w:pStyle w:val="20"/>
        <w:framePr w:w="9552" w:h="15950" w:hRule="exact" w:wrap="none" w:vAnchor="page" w:hAnchor="page" w:x="1425" w:y="815"/>
        <w:shd w:val="clear" w:color="auto" w:fill="auto"/>
        <w:tabs>
          <w:tab w:val="left" w:pos="9058"/>
        </w:tabs>
        <w:ind w:firstLine="620"/>
      </w:pPr>
      <w:r>
        <w:lastRenderedPageBreak/>
        <w:t>В речевых уголках подобран игровой и дидактический материал, направленный на развитие: артикуляционной моторики; пособия для развития мелкой моторики; материал по звукоподражанию; индивидуальные пособия для звукобуквенного анализа; схемы слова; звуковые дорожки, звуковая лесенка; игры и пособия по автоматизации звуков; игры по развитию связной речи.</w:t>
      </w:r>
    </w:p>
    <w:p w:rsidR="00AF1F83" w:rsidRDefault="00AF1F83" w:rsidP="00AF1F83">
      <w:pPr>
        <w:pStyle w:val="20"/>
        <w:framePr w:w="9552" w:h="15950" w:hRule="exact" w:wrap="none" w:vAnchor="page" w:hAnchor="page" w:x="1425" w:y="815"/>
        <w:shd w:val="clear" w:color="auto" w:fill="auto"/>
        <w:ind w:firstLine="620"/>
      </w:pPr>
      <w:r>
        <w:t>Трансформируемость развивающей предметно-пространственной среды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F1F83" w:rsidRDefault="00AF1F83" w:rsidP="00AF1F83">
      <w:pPr>
        <w:pStyle w:val="20"/>
        <w:framePr w:w="9552" w:h="15950" w:hRule="exact" w:wrap="none" w:vAnchor="page" w:hAnchor="page" w:x="1425" w:y="815"/>
        <w:shd w:val="clear" w:color="auto" w:fill="auto"/>
        <w:ind w:firstLine="620"/>
      </w:pPr>
      <w:r>
        <w:t>Полифункциональность материалов обеспечивает возможность разнообразного использования составляющих предметно-пространственной развивающей образовательной среды. В уголках природы имеется природный материал: шишки, желуди, семена которые используются в познавательной, продуктивной деятельности детей, при организации подвижных игр. Дети используют природный и бросовый материал в качестве предметов- заместителей вместо традиционных игрушек.</w:t>
      </w:r>
    </w:p>
    <w:p w:rsidR="00AF1F83" w:rsidRDefault="00AF1F83" w:rsidP="00AF1F83">
      <w:pPr>
        <w:pStyle w:val="20"/>
        <w:framePr w:w="9552" w:h="15950" w:hRule="exact" w:wrap="none" w:vAnchor="page" w:hAnchor="page" w:x="1425" w:y="815"/>
        <w:shd w:val="clear" w:color="auto" w:fill="auto"/>
        <w:tabs>
          <w:tab w:val="left" w:pos="5434"/>
        </w:tabs>
        <w:ind w:firstLine="620"/>
      </w:pPr>
      <w:r>
        <w:t xml:space="preserve">Вариативность развивающей предметно-пространственной среды проявляется в наличии различных пространств для игры, конструирования, уединения, а также в разнообразии материалов, игр и игрушек, обеспечивающих свободный выбор детей. </w:t>
      </w:r>
    </w:p>
    <w:p w:rsidR="00AF1F83" w:rsidRDefault="00AF1F83" w:rsidP="00EB1CEB">
      <w:pPr>
        <w:pStyle w:val="20"/>
        <w:framePr w:w="9552" w:h="15950" w:hRule="exact" w:wrap="none" w:vAnchor="page" w:hAnchor="page" w:x="1425" w:y="815"/>
        <w:shd w:val="clear" w:color="auto" w:fill="auto"/>
        <w:ind w:firstLine="620"/>
      </w:pPr>
      <w:r>
        <w:t>В подборе игр и игровых пособий для детей прослеживается их разноуровневость т.е. наличие</w:t>
      </w:r>
      <w:r w:rsidR="002C220C">
        <w:t xml:space="preserve"> </w:t>
      </w:r>
      <w:r>
        <w:t>одинаковых по смысловому значению, но разных по уровню сложности развивающих задач.</w:t>
      </w:r>
    </w:p>
    <w:p w:rsidR="00AF1F83" w:rsidRDefault="00AF1F83" w:rsidP="00AF1F83">
      <w:pPr>
        <w:pStyle w:val="20"/>
        <w:framePr w:w="9552" w:h="15950" w:hRule="exact" w:wrap="none" w:vAnchor="page" w:hAnchor="page" w:x="1425" w:y="815"/>
        <w:shd w:val="clear" w:color="auto" w:fill="auto"/>
        <w:ind w:firstLine="660"/>
      </w:pPr>
      <w:r>
        <w:t>Доступность развивающей предметно-пространственной среды обеспечивает свободный доступ детей. Материалы для младшего возраста размещаются на открытых полках, а сами материалы подобраны внешне привлекательные, яркие. Все игрушки и пособия, находящиеся в группе, доступны для ребенка, это способствует развитию его активности, самостоятельности. Сотрудники постоянно следят за тем, чтобы игрушки, оборудование были исправны.</w:t>
      </w:r>
    </w:p>
    <w:p w:rsidR="00AF1F83" w:rsidRDefault="00AF1F83" w:rsidP="00AF1F83">
      <w:pPr>
        <w:pStyle w:val="20"/>
        <w:framePr w:w="9552" w:h="15950" w:hRule="exact" w:wrap="none" w:vAnchor="page" w:hAnchor="page" w:x="1425" w:y="815"/>
        <w:shd w:val="clear" w:color="auto" w:fill="auto"/>
        <w:ind w:firstLine="660"/>
      </w:pPr>
      <w:r>
        <w:t xml:space="preserve">Содержимое развивающей предметно-пространственной образовательной среды групп соответствует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безопасности. </w:t>
      </w:r>
    </w:p>
    <w:p w:rsidR="00AF1F83" w:rsidRDefault="00AF1F83" w:rsidP="00AF1F83">
      <w:pPr>
        <w:pStyle w:val="20"/>
        <w:framePr w:w="9552" w:h="15950" w:hRule="exact" w:wrap="none" w:vAnchor="page" w:hAnchor="page" w:x="1425" w:y="815"/>
        <w:shd w:val="clear" w:color="auto" w:fill="auto"/>
      </w:pPr>
      <w:r>
        <w:t>При проектировании развивающей предметно-пространственной среды учитывается целостность образовательного процесса образовательных областей: социально-коммуникативного развития, познавательного, речевого, художественно-эстетического и физического развития.</w:t>
      </w:r>
    </w:p>
    <w:p w:rsidR="00EB1CEB" w:rsidRPr="00EB1CEB" w:rsidRDefault="00EB1CEB" w:rsidP="00EB1CEB">
      <w:pPr>
        <w:pStyle w:val="20"/>
        <w:framePr w:w="9552" w:h="15950" w:hRule="exact" w:wrap="none" w:vAnchor="page" w:hAnchor="page" w:x="1425" w:y="815"/>
        <w:shd w:val="clear" w:color="auto" w:fill="auto"/>
        <w:ind w:firstLine="708"/>
      </w:pPr>
      <w:r>
        <w:t>3.</w:t>
      </w:r>
      <w:r w:rsidRPr="00EB1CEB">
        <w:t>Спальня - предназначена для организации дневного сна детей. Спальни оборудованы стационарными кроватями. Дети обеспечены индивидуальными постельными принадлежностями, полотенцами, предметами личной гигиены. Постельное белье маркируется индивидуально для каждого ребенка.</w:t>
      </w:r>
    </w:p>
    <w:p w:rsidR="00EB1CEB" w:rsidRDefault="00EB1CEB" w:rsidP="00EB1CEB">
      <w:pPr>
        <w:pStyle w:val="20"/>
        <w:framePr w:w="9552" w:h="15950" w:hRule="exact" w:wrap="none" w:vAnchor="page" w:hAnchor="page" w:x="1425" w:y="815"/>
        <w:shd w:val="clear" w:color="auto" w:fill="auto"/>
        <w:ind w:firstLine="708"/>
      </w:pPr>
      <w:r>
        <w:t>4.</w:t>
      </w:r>
      <w:r w:rsidRPr="00EB1CEB">
        <w:t>Буфетная - предназначена для хранения и мытья столовой посуды.</w:t>
      </w:r>
    </w:p>
    <w:p w:rsidR="00EB1CEB" w:rsidRPr="00EB1CEB" w:rsidRDefault="00EB1CEB" w:rsidP="00EB1CEB">
      <w:pPr>
        <w:pStyle w:val="20"/>
        <w:framePr w:w="9552" w:h="15950" w:hRule="exact" w:wrap="none" w:vAnchor="page" w:hAnchor="page" w:x="1425" w:y="815"/>
        <w:ind w:firstLine="708"/>
        <w:sectPr w:rsidR="00EB1CEB" w:rsidRPr="00EB1C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5.</w:t>
      </w:r>
      <w:r w:rsidRPr="00EB1CEB">
        <w:t>Туалетные помещения делятся на умывальную зону и зону санитарных узлов, оснащение которых соответствует требования СанПиН 2.4.1.3049-13. Здесь установлены умывальные раковины с подводкой горячей и холодной воды для детей, установлены вешалки для детских полотенец, умывальная раковина для персонала,</w:t>
      </w:r>
      <w:r>
        <w:t xml:space="preserve"> шкаф для уборочного инвентаря</w:t>
      </w:r>
    </w:p>
    <w:p w:rsidR="00382E9B" w:rsidRDefault="00382E9B">
      <w:pPr>
        <w:rPr>
          <w:sz w:val="2"/>
          <w:szCs w:val="2"/>
        </w:rPr>
        <w:sectPr w:rsidR="00382E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2E9B" w:rsidRDefault="00382E9B" w:rsidP="00AF1F83">
      <w:pPr>
        <w:rPr>
          <w:sz w:val="2"/>
          <w:szCs w:val="2"/>
        </w:rPr>
      </w:pPr>
    </w:p>
    <w:sectPr w:rsidR="00382E9B" w:rsidSect="00382E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B5" w:rsidRDefault="00DD7AB5" w:rsidP="00382E9B">
      <w:r>
        <w:separator/>
      </w:r>
    </w:p>
  </w:endnote>
  <w:endnote w:type="continuationSeparator" w:id="1">
    <w:p w:rsidR="00DD7AB5" w:rsidRDefault="00DD7AB5" w:rsidP="0038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B5" w:rsidRDefault="00DD7AB5"/>
  </w:footnote>
  <w:footnote w:type="continuationSeparator" w:id="1">
    <w:p w:rsidR="00DD7AB5" w:rsidRDefault="00DD7A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30C"/>
    <w:multiLevelType w:val="hybridMultilevel"/>
    <w:tmpl w:val="90EC1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2112"/>
    <w:multiLevelType w:val="multilevel"/>
    <w:tmpl w:val="B0264F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2E9B"/>
    <w:rsid w:val="000E6E79"/>
    <w:rsid w:val="00116DAA"/>
    <w:rsid w:val="002C220C"/>
    <w:rsid w:val="00382E9B"/>
    <w:rsid w:val="0053643A"/>
    <w:rsid w:val="0067618C"/>
    <w:rsid w:val="006C3303"/>
    <w:rsid w:val="008E66EA"/>
    <w:rsid w:val="009C33B1"/>
    <w:rsid w:val="00AF1F83"/>
    <w:rsid w:val="00CD79C6"/>
    <w:rsid w:val="00DD7AB5"/>
    <w:rsid w:val="00EB1CEB"/>
    <w:rsid w:val="00F2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E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E9B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82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82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382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82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82E9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82E9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11</cp:revision>
  <dcterms:created xsi:type="dcterms:W3CDTF">2018-03-05T03:31:00Z</dcterms:created>
  <dcterms:modified xsi:type="dcterms:W3CDTF">2020-07-06T04:44:00Z</dcterms:modified>
</cp:coreProperties>
</file>